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Komenda Powiatowa Państwowej Straży Pożarnej w Kędzierzynie-Koźlu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 ul. Kraszewskiego 12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47-200 Kędzierzyn-Koźle</w:t>
      </w:r>
    </w:p>
    <w:p w:rsidR="005A1A97" w:rsidRPr="005A1A97" w:rsidRDefault="005A1A97" w:rsidP="005A1A97">
      <w:p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40" w:lineRule="auto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bookmarkStart w:id="0" w:name="_Hlk108012774"/>
      <w:r w:rsidRPr="005A1A97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Oświadczenie dotyczące przesłanek wykluczenia z art. 5k Rozporządzenia 833/2014 oraz art. 7 ust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5A1A97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bookmarkEnd w:id="0"/>
    <w:p w:rsidR="005A1A97" w:rsidRPr="005A1A97" w:rsidRDefault="005A1A97" w:rsidP="005A1A97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5A1A97" w:rsidRDefault="005A1A97" w:rsidP="005A1A97">
      <w:pPr>
        <w:spacing w:after="240" w:line="240" w:lineRule="exact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Dotyczy postępowania o udzielenie zamówienia publicznego </w:t>
      </w:r>
      <w: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pn.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: </w:t>
      </w:r>
    </w:p>
    <w:p w:rsidR="00FF5F76" w:rsidRPr="00FF5F76" w:rsidRDefault="00FF5F76" w:rsidP="00FF5F76">
      <w:pPr>
        <w:spacing w:after="0" w:line="276" w:lineRule="auto"/>
        <w:jc w:val="center"/>
        <w:rPr>
          <w:rFonts w:ascii="Arial" w:eastAsia="Arial" w:hAnsi="Arial" w:cs="Arial"/>
          <w:b/>
          <w:bCs/>
          <w:color w:val="FF9900"/>
          <w:kern w:val="0"/>
          <w:sz w:val="32"/>
          <w:szCs w:val="32"/>
          <w:lang w:eastAsia="pl-PL"/>
          <w14:ligatures w14:val="none"/>
        </w:rPr>
      </w:pPr>
      <w:r w:rsidRPr="00FF5F76">
        <w:rPr>
          <w:rFonts w:ascii="Arial" w:eastAsia="Arial" w:hAnsi="Arial" w:cs="Arial"/>
          <w:b/>
          <w:color w:val="4F81BD"/>
          <w:kern w:val="0"/>
          <w:sz w:val="24"/>
          <w:szCs w:val="24"/>
          <w:u w:val="single"/>
          <w:lang w:eastAsia="pl-PL"/>
          <w14:ligatures w14:val="none"/>
        </w:rPr>
        <w:t>„Dostawa umundurowania specjalnego i wyposażenia osobistego dla Komendy Powiatowej Państwowej Straży Pożarnej w Kędzierzynie-Koźlu”</w:t>
      </w: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JA/MY: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_______________________________________________________________________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center"/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>(imię i nazwisko osoby/osób upoważnionej/-</w:t>
      </w:r>
      <w:proofErr w:type="spellStart"/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>nych</w:t>
      </w:r>
      <w:proofErr w:type="spellEnd"/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 xml:space="preserve"> do reprezentowania)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działając w imieniu i na rzecz: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_______________________________________________________________________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center"/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>(nazwa wykonawcy/wykonawcy wspólnie ubiegającego się o udzielenie zamówienia/podmiotu udostępniającego zasoby)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numPr>
          <w:ilvl w:val="0"/>
          <w:numId w:val="2"/>
        </w:numPr>
        <w:spacing w:after="240" w:line="240" w:lineRule="exact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</w:t>
      </w: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A1A97">
        <w:rPr>
          <w:rFonts w:ascii="Arial" w:eastAsia="Arial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</w:p>
    <w:p w:rsidR="005A1A97" w:rsidRPr="005A1A97" w:rsidRDefault="005A1A97" w:rsidP="005A1A97">
      <w:pPr>
        <w:spacing w:after="240" w:line="240" w:lineRule="exact"/>
        <w:ind w:left="720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numPr>
          <w:ilvl w:val="0"/>
          <w:numId w:val="2"/>
        </w:numPr>
        <w:spacing w:after="240" w:line="240" w:lineRule="exact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7 ust. 1 ustawy </w:t>
      </w: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dnia 13 kwietnia 2022 r. o szczególnych rozwiązaniach w zakresie przeciwdziałania wspieraniu agresji na Ukrainę oraz służących ochronie bezpieczeństwa narodowego (Dz. U. z 2025 r. poz. 514).</w:t>
      </w:r>
      <w:r w:rsidRPr="005A1A9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</w:p>
    <w:p w:rsidR="005A1A97" w:rsidRPr="005A1A97" w:rsidRDefault="005A1A97" w:rsidP="005A1A97">
      <w:pPr>
        <w:spacing w:after="0" w:line="36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</w:t>
      </w:r>
      <w:r w:rsidR="00B54A6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art. 5k rozporządzenia Rady (UE) nr 833/2014 z 31 lipca 2014 r. dotyczącego środków ograniczających w</w:t>
      </w:r>
      <w:r w:rsidR="00B54A6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związku z działaniami Rosji destabilizującymi sytuację na Ukrainie,  w przypadku gdy przypada na nich ponad 10% wartości zamówienia.</w:t>
      </w: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Oświadczam/y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B54A60" w:rsidRDefault="005A1A97" w:rsidP="005A1A97">
      <w:pPr>
        <w:autoSpaceDE w:val="0"/>
        <w:spacing w:after="0" w:line="276" w:lineRule="auto"/>
        <w:jc w:val="both"/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</w:pPr>
      <w:r w:rsidRPr="00B54A60"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1A97" w:rsidRDefault="005A1A97" w:rsidP="005A1A97">
      <w:pPr>
        <w:spacing w:after="0" w:line="240" w:lineRule="auto"/>
      </w:pPr>
      <w:r>
        <w:separator/>
      </w:r>
    </w:p>
  </w:endnote>
  <w:endnote w:type="continuationSeparator" w:id="0">
    <w:p w:rsidR="005A1A97" w:rsidRDefault="005A1A97" w:rsidP="005A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2822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45A23" w:rsidRDefault="00745A2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5A23" w:rsidRDefault="00745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1A97" w:rsidRDefault="005A1A97" w:rsidP="005A1A97">
      <w:pPr>
        <w:spacing w:after="0" w:line="240" w:lineRule="auto"/>
      </w:pPr>
      <w:r>
        <w:separator/>
      </w:r>
    </w:p>
  </w:footnote>
  <w:footnote w:type="continuationSeparator" w:id="0">
    <w:p w:rsidR="005A1A97" w:rsidRDefault="005A1A97" w:rsidP="005A1A97">
      <w:pPr>
        <w:spacing w:after="0" w:line="240" w:lineRule="auto"/>
      </w:pPr>
      <w:r>
        <w:continuationSeparator/>
      </w:r>
    </w:p>
  </w:footnote>
  <w:footnote w:id="1">
    <w:p w:rsidR="005A1A97" w:rsidRPr="00B929A1" w:rsidRDefault="005A1A97" w:rsidP="005A1A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eastAsia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A1A97" w:rsidRDefault="005A1A97" w:rsidP="005A1A9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A1A97" w:rsidRDefault="005A1A97" w:rsidP="005A1A9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A1A97" w:rsidRPr="00B929A1" w:rsidRDefault="005A1A97" w:rsidP="005A1A9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A1A97" w:rsidRPr="004E3F67" w:rsidRDefault="005A1A97" w:rsidP="005A1A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A1A97" w:rsidRPr="00A82964" w:rsidRDefault="005A1A97" w:rsidP="005A1A97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/>
          <w:color w:val="222222"/>
          <w:sz w:val="16"/>
          <w:szCs w:val="16"/>
        </w:rPr>
        <w:t>Pzp</w:t>
      </w:r>
      <w:proofErr w:type="spellEnd"/>
      <w:r w:rsidRPr="00A82964">
        <w:rPr>
          <w:rFonts w:eastAsia="Times New Roman"/>
          <w:color w:val="222222"/>
          <w:sz w:val="16"/>
          <w:szCs w:val="16"/>
        </w:rPr>
        <w:t xml:space="preserve"> wyklucza się:</w:t>
      </w:r>
    </w:p>
    <w:p w:rsidR="005A1A97" w:rsidRPr="00A82964" w:rsidRDefault="005A1A97" w:rsidP="005A1A97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A1A97" w:rsidRPr="00A82964" w:rsidRDefault="005A1A97" w:rsidP="005A1A97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A1A97" w:rsidRDefault="005A1A97" w:rsidP="005A1A97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A1A97" w:rsidRDefault="005A1A97" w:rsidP="005A1A97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</w:p>
    <w:p w:rsidR="005A1A97" w:rsidRPr="00896587" w:rsidRDefault="005A1A97" w:rsidP="005A1A97">
      <w:pPr>
        <w:spacing w:line="240" w:lineRule="aut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1A97" w:rsidRDefault="005A1A97" w:rsidP="005A1A97">
    <w:pPr>
      <w:spacing w:after="0" w:line="276" w:lineRule="auto"/>
      <w:jc w:val="right"/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</w:pPr>
    <w:r w:rsidRPr="005A1A97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Załącznik nr 10  do SWZ</w:t>
    </w:r>
  </w:p>
  <w:p w:rsidR="00745A23" w:rsidRPr="005A1A97" w:rsidRDefault="00745A23" w:rsidP="00745A23">
    <w:pPr>
      <w:spacing w:after="0" w:line="276" w:lineRule="auto"/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</w:pPr>
    <w:r w:rsidRPr="00745A23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Nr postępowania: PT.2370.</w:t>
    </w:r>
    <w:r w:rsidR="00E81B35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1</w:t>
    </w:r>
    <w:r w:rsidR="00FF5F76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5</w:t>
    </w:r>
    <w:r w:rsidRPr="00745A23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 xml:space="preserve">.2025                                                                                            </w:t>
    </w:r>
  </w:p>
  <w:p w:rsidR="005A1A97" w:rsidRDefault="005A1A97">
    <w:pPr>
      <w:pStyle w:val="Nagwek"/>
    </w:pPr>
  </w:p>
  <w:p w:rsidR="005A1A97" w:rsidRDefault="005A1A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1131E"/>
    <w:multiLevelType w:val="hybridMultilevel"/>
    <w:tmpl w:val="4AB22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833596">
    <w:abstractNumId w:val="1"/>
  </w:num>
  <w:num w:numId="2" w16cid:durableId="2086760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A97"/>
    <w:rsid w:val="001A5718"/>
    <w:rsid w:val="002E486F"/>
    <w:rsid w:val="0031165E"/>
    <w:rsid w:val="00534B0D"/>
    <w:rsid w:val="005A1A97"/>
    <w:rsid w:val="00745A23"/>
    <w:rsid w:val="00B54A60"/>
    <w:rsid w:val="00C10D1C"/>
    <w:rsid w:val="00C158EE"/>
    <w:rsid w:val="00DD6811"/>
    <w:rsid w:val="00E81B35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AB99"/>
  <w15:chartTrackingRefBased/>
  <w15:docId w15:val="{6DC99C33-78FB-4736-AC82-F0CB5C5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1A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1A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A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A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A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A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A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A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A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A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1A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A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A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A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A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A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A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A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1A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1A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A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1A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1A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1A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1A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1A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A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A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1A9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5A1A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5A1A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A1A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1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A97"/>
  </w:style>
  <w:style w:type="paragraph" w:styleId="Stopka">
    <w:name w:val="footer"/>
    <w:basedOn w:val="Normalny"/>
    <w:link w:val="StopkaZnak"/>
    <w:uiPriority w:val="99"/>
    <w:unhideWhenUsed/>
    <w:rsid w:val="005A1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5</cp:revision>
  <dcterms:created xsi:type="dcterms:W3CDTF">2025-08-06T10:07:00Z</dcterms:created>
  <dcterms:modified xsi:type="dcterms:W3CDTF">2025-12-04T14:00:00Z</dcterms:modified>
</cp:coreProperties>
</file>